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067"/>
        <w:gridCol w:w="2126"/>
        <w:gridCol w:w="1276"/>
        <w:gridCol w:w="1214"/>
        <w:gridCol w:w="1861"/>
        <w:gridCol w:w="1294"/>
      </w:tblGrid>
      <w:tr w:rsidR="00BB28A7" w:rsidRPr="006E74E1" w:rsidTr="00B1462F">
        <w:trPr>
          <w:trHeight w:val="510"/>
          <w:jc w:val="center"/>
        </w:trPr>
        <w:tc>
          <w:tcPr>
            <w:tcW w:w="1032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400A4D" w:rsidRDefault="00BB28A7" w:rsidP="00B1462F">
            <w:pPr>
              <w:overflowPunct/>
              <w:autoSpaceDE/>
              <w:autoSpaceDN/>
              <w:adjustRightInd/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>KONAČAN POPIS</w:t>
            </w:r>
          </w:p>
          <w:p w:rsidR="00BB28A7" w:rsidRPr="00BB28A7" w:rsidRDefault="00BB28A7" w:rsidP="00B1462F">
            <w:pPr>
              <w:ind w:firstLine="708"/>
              <w:jc w:val="center"/>
              <w:outlineLvl w:val="0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BB28A7">
              <w:rPr>
                <w:rFonts w:ascii="Times New Roman" w:hAnsi="Times New Roman"/>
                <w:b/>
                <w:kern w:val="24"/>
                <w:sz w:val="24"/>
                <w:szCs w:val="24"/>
              </w:rPr>
              <w:t>udruga iz područja zaštite okoliša i održivog razvoja kojima su odobrena financijska sredstva iz Proračuna Grada Zagreba za 2017.</w:t>
            </w:r>
          </w:p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28A7" w:rsidRPr="006E74E1" w:rsidTr="00B1462F">
        <w:trPr>
          <w:trHeight w:val="510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RB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NAZIV UDRUGE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NAZIV PROGRAMA/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4E1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UKUPNO OSTVARENI BROJ BODOVA</w:t>
            </w:r>
          </w:p>
        </w:tc>
        <w:tc>
          <w:tcPr>
            <w:tcW w:w="1214" w:type="dxa"/>
            <w:vAlign w:val="center"/>
          </w:tcPr>
          <w:p w:rsidR="00BB28A7" w:rsidRPr="00386607" w:rsidRDefault="00BB28A7" w:rsidP="00B1462F">
            <w:pPr>
              <w:jc w:val="center"/>
              <w:rPr>
                <w:b/>
              </w:rPr>
            </w:pPr>
            <w:r>
              <w:rPr>
                <w:b/>
              </w:rPr>
              <w:t>ODOBRENA SRED</w:t>
            </w:r>
            <w:r w:rsidRPr="00386607">
              <w:rPr>
                <w:b/>
              </w:rPr>
              <w:t>S</w:t>
            </w:r>
            <w:r>
              <w:rPr>
                <w:b/>
              </w:rPr>
              <w:t>T</w:t>
            </w:r>
            <w:r w:rsidRPr="00386607">
              <w:rPr>
                <w:b/>
              </w:rPr>
              <w:t>VA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b/>
                <w:bCs/>
              </w:rPr>
              <w:t>OBRAZLOŽENJE OCJENE PROGRAMA I PROJEKTA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6E74E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74E1">
              <w:rPr>
                <w:rFonts w:ascii="Times New Roman" w:hAnsi="Times New Roman"/>
                <w:sz w:val="18"/>
                <w:szCs w:val="18"/>
              </w:rPr>
              <w:br/>
            </w:r>
            <w:r w:rsidRPr="006E74E1">
              <w:rPr>
                <w:rFonts w:ascii="Times New Roman" w:hAnsi="Times New Roman"/>
                <w:b/>
                <w:bCs/>
              </w:rPr>
              <w:t>NAČIN PLAĆANJA</w:t>
            </w:r>
            <w:r w:rsidRPr="006E74E1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BB28A7" w:rsidRPr="00EE6897" w:rsidTr="00B1462F">
        <w:trPr>
          <w:trHeight w:val="510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RONILAČKI KLUB "ADRIATICRO" ZAGREB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E746F">
              <w:rPr>
                <w:i/>
                <w:szCs w:val="24"/>
              </w:rPr>
              <w:t>SANACIJA ORNITOLOŠKOG STANIŠTA</w:t>
            </w:r>
            <w:r>
              <w:rPr>
                <w:i/>
                <w:szCs w:val="24"/>
              </w:rPr>
              <w:t xml:space="preserve"> -</w:t>
            </w:r>
            <w:r w:rsidRPr="00DB6E81">
              <w:rPr>
                <w:rFonts w:ascii="Times New Roman" w:hAnsi="Times New Roman"/>
                <w:i/>
              </w:rPr>
              <w:t xml:space="preserve"> S.O.S. Savica 2017</w:t>
            </w:r>
            <w:r w:rsidRPr="00DB6E81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106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  <w:bookmarkStart w:id="0" w:name="_GoBack"/>
            <w:bookmarkEnd w:id="0"/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zaštite okoliša i održivog razvoja 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510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 w:rsidRPr="00EE6897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ODRED IZVIĐAČA JAVOR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  <w:i/>
              </w:rPr>
              <w:t>Potok našeg kvarta 2017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102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</w:t>
            </w:r>
            <w:r>
              <w:rPr>
                <w:rFonts w:ascii="Times New Roman" w:hAnsi="Times New Roman"/>
              </w:rPr>
              <w:t>tite okoliša i održivog razvoja</w:t>
            </w:r>
            <w:r w:rsidRPr="00DB6E81">
              <w:rPr>
                <w:rFonts w:ascii="Times New Roman" w:hAnsi="Times New Roman"/>
              </w:rPr>
              <w:t xml:space="preserve"> 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510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Pr="00EE689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RONILAČKI KLUB "RONITI SE MORA"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DB6E81">
              <w:rPr>
                <w:rFonts w:ascii="Times New Roman" w:hAnsi="Times New Roman"/>
                <w:i/>
              </w:rPr>
              <w:t>Think</w:t>
            </w:r>
            <w:proofErr w:type="spellEnd"/>
            <w:r w:rsidRPr="00DB6E81">
              <w:rPr>
                <w:rFonts w:ascii="Times New Roman" w:hAnsi="Times New Roman"/>
                <w:i/>
              </w:rPr>
              <w:t xml:space="preserve"> Green - ronilački eko projekt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92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</w:t>
            </w:r>
            <w:r>
              <w:rPr>
                <w:rFonts w:ascii="Times New Roman" w:hAnsi="Times New Roman"/>
              </w:rPr>
              <w:t xml:space="preserve">ite okoliša i održivog razvoja </w:t>
            </w:r>
            <w:r w:rsidRPr="00DB6E81">
              <w:rPr>
                <w:rFonts w:ascii="Times New Roman" w:hAnsi="Times New Roman"/>
              </w:rPr>
              <w:t>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9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O.A.ZA.-ODRŽIVA ALTERNATIVA ZAJEDNICI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  <w:i/>
              </w:rPr>
              <w:t>Urbano vrtlarenje - ozelenimo gradske terase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90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</w:t>
            </w:r>
            <w:r>
              <w:rPr>
                <w:rFonts w:ascii="Times New Roman" w:hAnsi="Times New Roman"/>
              </w:rPr>
              <w:t>tite okoliša i održivog razvoja</w:t>
            </w:r>
            <w:r w:rsidRPr="00DB6E81">
              <w:rPr>
                <w:rFonts w:ascii="Times New Roman" w:hAnsi="Times New Roman"/>
              </w:rPr>
              <w:t xml:space="preserve"> 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9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eastAsia="Calibri" w:hAnsi="Times New Roman"/>
              </w:rPr>
            </w:pPr>
            <w:r w:rsidRPr="00DB6E81">
              <w:rPr>
                <w:rFonts w:ascii="Times New Roman" w:eastAsia="Calibri" w:hAnsi="Times New Roman"/>
              </w:rPr>
              <w:t>ODRAZ - ODRŽIVI RAZVOJ ZAJEDNICE</w:t>
            </w:r>
          </w:p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eastAsia="Calibri" w:hAnsi="Times New Roman"/>
                <w:i/>
              </w:rPr>
              <w:t>RaZGovarajmo o održivoj mobilnosti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B6E81">
              <w:rPr>
                <w:rFonts w:ascii="Times New Roman" w:hAnsi="Times New Roman"/>
              </w:rPr>
              <w:t>8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</w:t>
            </w:r>
          </w:p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financiranja udruga iz područja zaš</w:t>
            </w:r>
            <w:r>
              <w:rPr>
                <w:rFonts w:ascii="Times New Roman" w:hAnsi="Times New Roman"/>
              </w:rPr>
              <w:t xml:space="preserve">tite </w:t>
            </w:r>
            <w:r>
              <w:rPr>
                <w:rFonts w:ascii="Times New Roman" w:hAnsi="Times New Roman"/>
              </w:rPr>
              <w:lastRenderedPageBreak/>
              <w:t>okoliša i održivog razvoja</w:t>
            </w:r>
            <w:r w:rsidRPr="00DB6E81">
              <w:rPr>
                <w:rFonts w:ascii="Times New Roman" w:hAnsi="Times New Roman"/>
              </w:rPr>
              <w:t xml:space="preserve"> 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lastRenderedPageBreak/>
              <w:t>sukladno ugovoru o financiranju</w:t>
            </w:r>
          </w:p>
        </w:tc>
      </w:tr>
      <w:tr w:rsidR="00BB28A7" w:rsidRPr="00EE6897" w:rsidTr="00B1462F">
        <w:trPr>
          <w:trHeight w:val="46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DON KIHOT - UDRUGA ZA TERAPIJE POMOĆU KONJA I RE(HABILITACIJU) DJECE S TEŠKOĆAMA U RAZVOJU I OSOBA S INVALIDITETOM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  <w:i/>
              </w:rPr>
              <w:t>Heroji prirode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88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</w:t>
            </w:r>
            <w:r>
              <w:rPr>
                <w:rFonts w:ascii="Times New Roman" w:hAnsi="Times New Roman"/>
              </w:rPr>
              <w:t xml:space="preserve">ite okoliša i održivog razvoja </w:t>
            </w:r>
            <w:r w:rsidRPr="00DB6E81">
              <w:rPr>
                <w:rFonts w:ascii="Times New Roman" w:hAnsi="Times New Roman"/>
              </w:rPr>
              <w:t>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6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UDRUGA ZA PROMICANJE KREATIVNOSTI VILIBALD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  <w:i/>
              </w:rPr>
              <w:t>„Razvrstaj i svrstaj” - Pokreni se!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87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</w:t>
            </w:r>
            <w:r>
              <w:rPr>
                <w:rFonts w:ascii="Times New Roman" w:hAnsi="Times New Roman"/>
              </w:rPr>
              <w:t xml:space="preserve">ite okoliša i održivog razvoja </w:t>
            </w:r>
            <w:r w:rsidRPr="00DB6E81">
              <w:rPr>
                <w:rFonts w:ascii="Times New Roman" w:hAnsi="Times New Roman"/>
              </w:rPr>
              <w:t>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6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"NEKI NOVI KLINCI"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  <w:i/>
              </w:rPr>
              <w:t>Zeleni kvartal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85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</w:t>
            </w:r>
            <w:r>
              <w:rPr>
                <w:rFonts w:ascii="Times New Roman" w:hAnsi="Times New Roman"/>
              </w:rPr>
              <w:t xml:space="preserve">ite okoliša i održivog razvoja </w:t>
            </w:r>
            <w:r w:rsidRPr="00DB6E81">
              <w:rPr>
                <w:rFonts w:ascii="Times New Roman" w:hAnsi="Times New Roman"/>
              </w:rPr>
              <w:t>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21677B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6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UDRUGA GRAĐANA "STAKLENI SVIJET"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i/>
              </w:rPr>
            </w:pPr>
            <w:r w:rsidRPr="00DB6E81">
              <w:rPr>
                <w:rFonts w:ascii="Times New Roman" w:hAnsi="Times New Roman"/>
                <w:i/>
              </w:rPr>
              <w:t>Edukativne radionice "Postani i ti prijatelj stakla"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84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</w:t>
            </w:r>
            <w:r>
              <w:rPr>
                <w:rFonts w:ascii="Times New Roman" w:hAnsi="Times New Roman"/>
              </w:rPr>
              <w:t>tite okoliša i održivog razvoja</w:t>
            </w:r>
            <w:r w:rsidRPr="00DB6E81">
              <w:rPr>
                <w:rFonts w:ascii="Times New Roman" w:hAnsi="Times New Roman"/>
              </w:rPr>
              <w:t xml:space="preserve"> 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Default="00BB28A7" w:rsidP="00B1462F">
            <w:pPr>
              <w:jc w:val="center"/>
            </w:pPr>
            <w:r w:rsidRPr="0021677B">
              <w:t>sukladno ugovoru o financiranju</w:t>
            </w:r>
          </w:p>
        </w:tc>
      </w:tr>
      <w:tr w:rsidR="00BB28A7" w:rsidRPr="00EE6897" w:rsidTr="00B1462F">
        <w:trPr>
          <w:trHeight w:val="465"/>
          <w:jc w:val="center"/>
        </w:trPr>
        <w:tc>
          <w:tcPr>
            <w:tcW w:w="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E6897">
              <w:rPr>
                <w:rFonts w:ascii="Times New Roman" w:hAnsi="Times New Roman"/>
              </w:rPr>
              <w:t>.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UDRUGA PČELARA NEPOSREDNIH PROIZVOĐAČA "PČELINJAK"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i/>
              </w:rPr>
            </w:pPr>
            <w:r w:rsidRPr="00DB6E81">
              <w:rPr>
                <w:rFonts w:ascii="Times New Roman" w:hAnsi="Times New Roman"/>
                <w:i/>
              </w:rPr>
              <w:t>Zajedno do eko znaka u ekološkom pčelarstvu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214" w:type="dxa"/>
            <w:vAlign w:val="center"/>
          </w:tcPr>
          <w:p w:rsidR="00BB28A7" w:rsidRPr="00384E6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10.000,00 kn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DB6E81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Ocjenjeno prema kriterijima Javnog natječaja i načinu bodovanja sukladno Programu financiranja udruga iz područja zašt</w:t>
            </w:r>
            <w:r>
              <w:rPr>
                <w:rFonts w:ascii="Times New Roman" w:hAnsi="Times New Roman"/>
              </w:rPr>
              <w:t xml:space="preserve">ite okoliša i održivog razvoja </w:t>
            </w:r>
            <w:r w:rsidRPr="00DB6E81">
              <w:rPr>
                <w:rFonts w:ascii="Times New Roman" w:hAnsi="Times New Roman"/>
              </w:rPr>
              <w:t>u 2017.</w:t>
            </w:r>
          </w:p>
        </w:tc>
        <w:tc>
          <w:tcPr>
            <w:tcW w:w="12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8A7" w:rsidRPr="00EE6897" w:rsidRDefault="00BB28A7" w:rsidP="00B1462F">
            <w:pPr>
              <w:spacing w:line="270" w:lineRule="atLeast"/>
              <w:jc w:val="center"/>
              <w:rPr>
                <w:rFonts w:ascii="Times New Roman" w:hAnsi="Times New Roman"/>
              </w:rPr>
            </w:pPr>
            <w:r w:rsidRPr="00F91C02">
              <w:rPr>
                <w:rFonts w:ascii="Times New Roman" w:hAnsi="Times New Roman"/>
              </w:rPr>
              <w:t>sukladno ugovoru o financiranju</w:t>
            </w:r>
          </w:p>
        </w:tc>
      </w:tr>
    </w:tbl>
    <w:p w:rsidR="00BB28A7" w:rsidRDefault="00BB28A7" w:rsidP="00BB28A7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BB28A7" w:rsidRDefault="00BB28A7" w:rsidP="00BB28A7">
      <w:pPr>
        <w:overflowPunct/>
        <w:spacing w:line="276" w:lineRule="auto"/>
        <w:ind w:left="-567"/>
        <w:rPr>
          <w:rFonts w:ascii="Times New Roman" w:hAnsi="Times New Roman"/>
          <w:b/>
          <w:color w:val="000000"/>
          <w:sz w:val="22"/>
          <w:szCs w:val="22"/>
        </w:rPr>
      </w:pPr>
    </w:p>
    <w:p w:rsidR="00BB28A7" w:rsidRDefault="00BB28A7" w:rsidP="00BB28A7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268"/>
        <w:gridCol w:w="1276"/>
        <w:gridCol w:w="2126"/>
        <w:gridCol w:w="1984"/>
      </w:tblGrid>
      <w:tr w:rsidR="00BB28A7" w:rsidRPr="00E17809" w:rsidTr="00B1462F">
        <w:trPr>
          <w:trHeight w:val="51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400A4D" w:rsidRDefault="00BB28A7" w:rsidP="00B1462F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lastRenderedPageBreak/>
              <w:t>KONAČAN POPIS</w:t>
            </w:r>
          </w:p>
          <w:p w:rsidR="00BB28A7" w:rsidRPr="00400A4D" w:rsidRDefault="00BB28A7" w:rsidP="00B1462F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udruga iz područja </w:t>
            </w:r>
            <w:r>
              <w:rPr>
                <w:rFonts w:ascii="Times New Roman" w:hAnsi="Times New Roman"/>
                <w:b/>
                <w:kern w:val="24"/>
                <w:sz w:val="24"/>
                <w:szCs w:val="24"/>
              </w:rPr>
              <w:t>zaštite okoliša i održivog razvoja</w:t>
            </w: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 kojima nisu odobrena </w:t>
            </w:r>
          </w:p>
          <w:p w:rsidR="00BB28A7" w:rsidRPr="00400A4D" w:rsidRDefault="00BB28A7" w:rsidP="00B1462F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 xml:space="preserve">financijska sredstva iz Proračuna Grada Zagreba </w:t>
            </w:r>
          </w:p>
          <w:p w:rsidR="00BB28A7" w:rsidRPr="00400A4D" w:rsidRDefault="00BB28A7" w:rsidP="00B1462F">
            <w:pPr>
              <w:ind w:right="-303"/>
              <w:jc w:val="center"/>
              <w:rPr>
                <w:rFonts w:ascii="Times New Roman" w:hAnsi="Times New Roman"/>
                <w:b/>
                <w:kern w:val="24"/>
                <w:sz w:val="24"/>
                <w:szCs w:val="24"/>
              </w:rPr>
            </w:pPr>
            <w:r w:rsidRPr="00400A4D">
              <w:rPr>
                <w:rFonts w:ascii="Times New Roman" w:hAnsi="Times New Roman"/>
                <w:b/>
                <w:kern w:val="24"/>
                <w:sz w:val="24"/>
                <w:szCs w:val="24"/>
              </w:rPr>
              <w:t>za 2017.</w:t>
            </w:r>
          </w:p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</w:tc>
      </w:tr>
      <w:tr w:rsidR="00BB28A7" w:rsidRPr="00E17809" w:rsidTr="00B1462F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RB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NAZIV UDRUGE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NAZIV PROGRAMA /</w:t>
            </w:r>
          </w:p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PROJEKTA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UKUPNO OSTVARENI BROJ BODOVA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RAZLOZI NEODOBRAVANJA FINANCIJSKE POTPORE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</w:p>
          <w:p w:rsidR="00BB28A7" w:rsidRPr="00E17809" w:rsidRDefault="00BB28A7" w:rsidP="00B1462F">
            <w:pPr>
              <w:jc w:val="center"/>
              <w:rPr>
                <w:rFonts w:ascii="Times New Roman" w:hAnsi="Times New Roman"/>
                <w:b/>
                <w:kern w:val="24"/>
              </w:rPr>
            </w:pPr>
            <w:r w:rsidRPr="00E17809">
              <w:rPr>
                <w:rFonts w:ascii="Times New Roman" w:hAnsi="Times New Roman"/>
                <w:b/>
                <w:kern w:val="24"/>
              </w:rPr>
              <w:t>OBRAZLOŽENJE OCJENE PROGRAMA I PROJEKTA</w:t>
            </w:r>
          </w:p>
        </w:tc>
      </w:tr>
      <w:tr w:rsidR="00BB28A7" w:rsidRPr="001C4C5F" w:rsidTr="00B1462F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UDRUGA ZA ZAŠTITU OKOLIŠA I ODRŽIVI RAZVOJ RIO ZAGREB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Zagreb Green Fest – festival zelene kulture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</w:rPr>
              <w:t>zaštite okoliša i održivog razvoja</w:t>
            </w:r>
            <w:r w:rsidRPr="001C4C5F">
              <w:rPr>
                <w:rFonts w:ascii="Times New Roman" w:hAnsi="Times New Roman"/>
                <w:kern w:val="24"/>
              </w:rPr>
              <w:t xml:space="preserve">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BB28A7" w:rsidRPr="001C4C5F" w:rsidTr="00B1462F">
        <w:trPr>
          <w:trHeight w:val="5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INSTITUT ZA DRUŠTVENO ODGOVORNO POSLOVANJE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Život jednog stakla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Ocjenjeno prema kriterijima Javnog natječaja i načinu bodovanja i sukladno Programu financiranja udruga iz područja </w:t>
            </w:r>
            <w:r>
              <w:rPr>
                <w:rFonts w:ascii="Times New Roman" w:hAnsi="Times New Roman"/>
                <w:kern w:val="24"/>
              </w:rPr>
              <w:t>zaštite okoliša i održivog razvoja</w:t>
            </w:r>
            <w:r w:rsidRPr="001C4C5F">
              <w:rPr>
                <w:rFonts w:ascii="Times New Roman" w:hAnsi="Times New Roman"/>
                <w:kern w:val="24"/>
              </w:rPr>
              <w:t xml:space="preserve"> u </w:t>
            </w:r>
            <w:r>
              <w:rPr>
                <w:rFonts w:ascii="Times New Roman" w:hAnsi="Times New Roman"/>
                <w:kern w:val="24"/>
              </w:rPr>
              <w:t>2017</w:t>
            </w:r>
            <w:r w:rsidRPr="001C4C5F">
              <w:rPr>
                <w:rFonts w:ascii="Times New Roman" w:hAnsi="Times New Roman"/>
                <w:kern w:val="24"/>
              </w:rPr>
              <w:t>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ind w:left="-108" w:firstLine="250"/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KONJIČKI KLUB "APPALOOSA"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Eko-patrola na konjima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ZELENI KLIK 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Svjesnim odlukama podržimo Zemlju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ocjenjivanje i načinu procjene programa/projekata, projekt je ocijenjen s nedovoljnim brojem bodova za dodjelu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lastRenderedPageBreak/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SAVEZ NEZAPOSLENIH HRVATSKE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eastAsia="Calibri" w:hAnsi="Times New Roman"/>
                <w:i/>
              </w:rPr>
              <w:t>„OU-OI” onečišćenje uđe - onečišćenje izađe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Default="00BB28A7" w:rsidP="00B1462F">
            <w:pPr>
              <w:rPr>
                <w:rFonts w:ascii="Times New Roman" w:hAnsi="Times New Roman"/>
                <w:kern w:val="24"/>
              </w:rPr>
            </w:pP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DB6E81">
              <w:rPr>
                <w:rFonts w:ascii="Times New Roman" w:hAnsi="Times New Roman"/>
              </w:rPr>
              <w:t>PRIJATELJI ŽIVOTINJA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eastAsia="Calibri" w:hAnsi="Times New Roman"/>
                <w:i/>
                <w:color w:val="000000"/>
              </w:rPr>
            </w:pPr>
            <w:r w:rsidRPr="00DB6E81">
              <w:rPr>
                <w:rFonts w:ascii="Times New Roman" w:hAnsi="Times New Roman"/>
                <w:i/>
              </w:rPr>
              <w:t xml:space="preserve">10. </w:t>
            </w:r>
            <w:proofErr w:type="spellStart"/>
            <w:r w:rsidRPr="00DB6E81">
              <w:rPr>
                <w:rFonts w:ascii="Times New Roman" w:hAnsi="Times New Roman"/>
                <w:i/>
              </w:rPr>
              <w:t>ZeGeVege</w:t>
            </w:r>
            <w:proofErr w:type="spellEnd"/>
            <w:r w:rsidRPr="00DB6E81">
              <w:rPr>
                <w:rFonts w:ascii="Times New Roman" w:hAnsi="Times New Roman"/>
                <w:i/>
              </w:rPr>
              <w:t xml:space="preserve"> festival održivog življenja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UDRUGA „VESTIGIUM“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 xml:space="preserve">Obiteljska edukacija o pravilnom zbrinjavanju i odlaganju otpada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eastAsia="Calibri" w:hAnsi="Times New Roman"/>
                <w:color w:val="000000"/>
              </w:rPr>
            </w:pPr>
            <w:r w:rsidRPr="00DB6E81">
              <w:rPr>
                <w:rFonts w:ascii="Times New Roman" w:hAnsi="Times New Roman"/>
              </w:rPr>
              <w:t>DRUŠTVO ZA OBLIKOVANJE ODRŽIVOG RAZVOJA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 xml:space="preserve">Interdisciplinarno obrazovanje za </w:t>
            </w:r>
            <w:proofErr w:type="spellStart"/>
            <w:r w:rsidRPr="00DB6E81">
              <w:rPr>
                <w:rFonts w:ascii="Times New Roman" w:hAnsi="Times New Roman"/>
                <w:i/>
              </w:rPr>
              <w:t>niskougljični</w:t>
            </w:r>
            <w:proofErr w:type="spellEnd"/>
            <w:r w:rsidRPr="00DB6E81">
              <w:rPr>
                <w:rFonts w:ascii="Times New Roman" w:hAnsi="Times New Roman"/>
                <w:i/>
              </w:rPr>
              <w:t xml:space="preserve"> razvoj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KONJIČKI KLUB „APPALOOSA“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Besplatni ekološki gnoj za građane i organizacije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 xml:space="preserve">-Sukladno točki 10. Javnog natječaja, odnosno mjerilima za ocjenjivanje i načinu </w:t>
            </w:r>
            <w:r w:rsidRPr="001C4C5F">
              <w:rPr>
                <w:rFonts w:ascii="Times New Roman" w:hAnsi="Times New Roman"/>
                <w:kern w:val="24"/>
              </w:rPr>
              <w:lastRenderedPageBreak/>
              <w:t>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lastRenderedPageBreak/>
              <w:t xml:space="preserve">Ocjenjeno prema kriterijima Javnog natječaja i načinu bodovanja i sukladno </w:t>
            </w:r>
            <w:r w:rsidRPr="00F029C3">
              <w:rPr>
                <w:rFonts w:ascii="Times New Roman" w:hAnsi="Times New Roman"/>
                <w:kern w:val="24"/>
              </w:rPr>
              <w:lastRenderedPageBreak/>
              <w:t>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</w:rPr>
              <w:t>PIGMENT – CENTAR ZA EDUKACIJU I KREATIVNI RAZVOJ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Moj energetski štedljivi 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spacing w:after="240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STUDENTSKA UDRUGA ZA PROMICANJE ENERGETSKE UČINKOVITOSTI I SAVJETOVANJE</w:t>
            </w:r>
          </w:p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proofErr w:type="spellStart"/>
            <w:r w:rsidRPr="00DB6E81">
              <w:rPr>
                <w:rFonts w:ascii="Times New Roman" w:hAnsi="Times New Roman"/>
                <w:i/>
              </w:rPr>
              <w:t>Supeus</w:t>
            </w:r>
            <w:proofErr w:type="spellEnd"/>
            <w:r w:rsidRPr="00DB6E8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B6E81">
              <w:rPr>
                <w:rFonts w:ascii="Times New Roman" w:hAnsi="Times New Roman"/>
                <w:i/>
              </w:rPr>
              <w:t>Case</w:t>
            </w:r>
            <w:proofErr w:type="spellEnd"/>
            <w:r w:rsidRPr="00DB6E81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DB6E81">
              <w:rPr>
                <w:rFonts w:ascii="Times New Roman" w:hAnsi="Times New Roman"/>
                <w:i/>
              </w:rPr>
              <w:t>Study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spacing w:after="240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STUDENTSKA UDRUGA ZA PROMICANJE ENERGETSKE UČINKOVITOSTI I SAVJETOVANJE</w:t>
            </w:r>
          </w:p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Stručna studentska konferencija Budućnost Ugodnog Stanovanja "BUS"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spacing w:after="240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STUDENTSKA UDRUGA ZA PROMICANJE ENERGETSKE UČINKOVITOSTI I SAVJETOVANJE</w:t>
            </w:r>
          </w:p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i/>
              </w:rPr>
              <w:t>Izdavanje časopisa SUMA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  <w:tr w:rsidR="00BB28A7" w:rsidRPr="001C4C5F" w:rsidTr="00B1462F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901D8E" w:rsidRDefault="00BB28A7" w:rsidP="00BB28A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kern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spacing w:after="240"/>
              <w:jc w:val="center"/>
              <w:rPr>
                <w:rFonts w:ascii="Times New Roman" w:hAnsi="Times New Roman"/>
              </w:rPr>
            </w:pPr>
            <w:r w:rsidRPr="00DB6E81">
              <w:rPr>
                <w:rFonts w:ascii="Times New Roman" w:hAnsi="Times New Roman"/>
              </w:rPr>
              <w:t>GLJIVARSKO DRUŠTVO "PROSENJAK"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i/>
              </w:rPr>
            </w:pPr>
            <w:r w:rsidRPr="00DB6E81">
              <w:rPr>
                <w:rFonts w:ascii="Times New Roman" w:hAnsi="Times New Roman"/>
                <w:i/>
              </w:rPr>
              <w:t>Zaštita okoliša održavanje web portala www.prosenjak.hr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DB6E81" w:rsidRDefault="00BB28A7" w:rsidP="00B1462F">
            <w:pPr>
              <w:jc w:val="center"/>
              <w:rPr>
                <w:rFonts w:ascii="Times New Roman" w:hAnsi="Times New Roman"/>
                <w:kern w:val="24"/>
              </w:rPr>
            </w:pPr>
            <w:r w:rsidRPr="00DB6E81">
              <w:rPr>
                <w:rFonts w:ascii="Times New Roman" w:hAnsi="Times New Roman"/>
                <w:kern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-Sukladno točki 10. Javnog natječaja, odnosno mjerilima za ocjenjivanje i načinu procjene programa/projekata, projekt je ocijenjen s nedovoljnim brojem bodova za dodjelu financijske potpore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  <w:r w:rsidRPr="001C4C5F">
              <w:rPr>
                <w:rFonts w:ascii="Times New Roman" w:hAnsi="Times New Roman"/>
                <w:kern w:val="24"/>
              </w:rPr>
              <w:t>-Ograničenost proračunskih sredstava</w:t>
            </w:r>
          </w:p>
          <w:p w:rsidR="00BB28A7" w:rsidRPr="001C4C5F" w:rsidRDefault="00BB28A7" w:rsidP="00B1462F">
            <w:pPr>
              <w:rPr>
                <w:rFonts w:ascii="Times New Roman" w:hAnsi="Times New Roman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8A7" w:rsidRDefault="00BB28A7" w:rsidP="00B1462F">
            <w:pPr>
              <w:jc w:val="center"/>
            </w:pPr>
            <w:r w:rsidRPr="00F029C3">
              <w:rPr>
                <w:rFonts w:ascii="Times New Roman" w:hAnsi="Times New Roman"/>
                <w:kern w:val="24"/>
              </w:rPr>
              <w:t>Ocjenjeno prema kriterijima Javnog natječaja i načinu bodovanja i sukladno Programu financiranja udruga iz područja zaštite okoliša i održivog razvoja u 2017.</w:t>
            </w:r>
          </w:p>
        </w:tc>
      </w:tr>
    </w:tbl>
    <w:p w:rsidR="00BB28A7" w:rsidRDefault="00BB28A7" w:rsidP="00BB28A7">
      <w:pPr>
        <w:overflowPunct/>
        <w:spacing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:rsidR="00713C30" w:rsidRDefault="00713C30"/>
    <w:sectPr w:rsidR="0071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A7"/>
    <w:rsid w:val="00713C30"/>
    <w:rsid w:val="00B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A7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A7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 Katić</dc:creator>
  <cp:lastModifiedBy>Vibor Katić</cp:lastModifiedBy>
  <cp:revision>1</cp:revision>
  <dcterms:created xsi:type="dcterms:W3CDTF">2017-10-12T08:47:00Z</dcterms:created>
  <dcterms:modified xsi:type="dcterms:W3CDTF">2017-10-12T08:49:00Z</dcterms:modified>
</cp:coreProperties>
</file>